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410D" w14:textId="52444F35" w:rsidR="00FE5C6D" w:rsidRDefault="00FE5C6D" w:rsidP="009556BA">
      <w:pPr>
        <w:pStyle w:val="Base"/>
      </w:pPr>
      <w:r>
        <w:t>10A NCAC 15 .0211 is amend</w:t>
      </w:r>
      <w:r w:rsidR="002C0C33">
        <w:t xml:space="preserve">ed </w:t>
      </w:r>
      <w:r w:rsidR="00FE543D" w:rsidRPr="00FE543D">
        <w:rPr>
          <w:u w:val="single"/>
        </w:rPr>
        <w:t>with changes</w:t>
      </w:r>
      <w:r w:rsidR="00FE543D">
        <w:t xml:space="preserve"> </w:t>
      </w:r>
      <w:r w:rsidR="002C0C33">
        <w:t>as published in 39:10 NCR 629-642</w:t>
      </w:r>
      <w:r>
        <w:t xml:space="preserve"> as follows:</w:t>
      </w:r>
    </w:p>
    <w:p w14:paraId="27095E66" w14:textId="77777777" w:rsidR="00FE5C6D" w:rsidRPr="00537748" w:rsidRDefault="00FE5C6D" w:rsidP="009556BA">
      <w:pPr>
        <w:pStyle w:val="Base"/>
      </w:pPr>
    </w:p>
    <w:p w14:paraId="529C1D3A" w14:textId="549ACCED" w:rsidR="00FE5C6D" w:rsidRPr="006416B2" w:rsidRDefault="00FE5C6D" w:rsidP="00760116">
      <w:pPr>
        <w:pStyle w:val="Rule"/>
      </w:pPr>
      <w:r w:rsidRPr="00D1272F">
        <w:t>10A NCAC 15 .0211</w:t>
      </w:r>
      <w:r w:rsidRPr="00D1272F">
        <w:tab/>
      </w:r>
      <w:r w:rsidRPr="00CE4E45">
        <w:rPr>
          <w:strike/>
        </w:rPr>
        <w:t>OUT</w:t>
      </w:r>
      <w:r w:rsidRPr="00CE4E45">
        <w:rPr>
          <w:strike/>
        </w:rPr>
        <w:noBreakHyphen/>
        <w:t>OF</w:t>
      </w:r>
      <w:r w:rsidRPr="00CE4E45">
        <w:rPr>
          <w:strike/>
        </w:rPr>
        <w:noBreakHyphen/>
        <w:t>STATE RADIATION MACHINES</w:t>
      </w:r>
      <w:r w:rsidR="007D4198" w:rsidRPr="007D4198">
        <w:t xml:space="preserve"> </w:t>
      </w:r>
      <w:bookmarkStart w:id="0" w:name="_Hlk189682575"/>
      <w:r w:rsidR="00760116" w:rsidRPr="00C65E35">
        <w:rPr>
          <w:strike/>
          <w:highlight w:val="yellow"/>
        </w:rPr>
        <w:t xml:space="preserve">requirements and responsibilities </w:t>
      </w:r>
      <w:r w:rsidR="006C2D40" w:rsidRPr="00C65E35">
        <w:rPr>
          <w:strike/>
          <w:highlight w:val="yellow"/>
        </w:rPr>
        <w:t>FOR</w:t>
      </w:r>
      <w:r w:rsidR="006C2D40" w:rsidRPr="00FD321B">
        <w:t xml:space="preserve"> </w:t>
      </w:r>
      <w:r w:rsidR="006C2D40" w:rsidRPr="00FD321B">
        <w:rPr>
          <w:u w:val="single"/>
        </w:rPr>
        <w:t xml:space="preserve">THE </w:t>
      </w:r>
      <w:r w:rsidRPr="00FD321B">
        <w:rPr>
          <w:u w:val="single"/>
        </w:rPr>
        <w:t>I</w:t>
      </w:r>
      <w:r>
        <w:rPr>
          <w:u w:val="single"/>
        </w:rPr>
        <w:t xml:space="preserve">ndividual responsible for radiation protection </w:t>
      </w:r>
      <w:r w:rsidR="00A85969" w:rsidRPr="00A85969">
        <w:rPr>
          <w:highlight w:val="yellow"/>
          <w:u w:val="single"/>
        </w:rPr>
        <w:t>Requirements and responsibilities</w:t>
      </w:r>
    </w:p>
    <w:bookmarkEnd w:id="0"/>
    <w:p w14:paraId="4A1A1D33" w14:textId="77777777" w:rsidR="00FE5C6D" w:rsidRPr="00CE4E45" w:rsidRDefault="00FE5C6D" w:rsidP="009556BA">
      <w:pPr>
        <w:pStyle w:val="Paragraph"/>
        <w:rPr>
          <w:strike/>
        </w:rPr>
      </w:pPr>
      <w:proofErr w:type="gramStart"/>
      <w:r w:rsidRPr="00D1272F">
        <w:t>(</w:t>
      </w:r>
      <w:r w:rsidRPr="00CE4E45">
        <w:rPr>
          <w:strike/>
        </w:rPr>
        <w:t>a)  No</w:t>
      </w:r>
      <w:proofErr w:type="gramEnd"/>
      <w:r w:rsidRPr="00CE4E45">
        <w:rPr>
          <w:strike/>
        </w:rPr>
        <w:t xml:space="preserve"> person shall bring any radiation machine into the state, for any temporary use, unless such person has given a written notice to the agency at least five working days before the machine is to be used in the state. The notice shall include the type of radiation machine; the nature, duration, and scope of use; and the exact location(s) where the radiation machine is to be used. If, for a specific case, the </w:t>
      </w:r>
      <w:proofErr w:type="gramStart"/>
      <w:r w:rsidRPr="00CE4E45">
        <w:rPr>
          <w:strike/>
        </w:rPr>
        <w:t>five working</w:t>
      </w:r>
      <w:proofErr w:type="gramEnd"/>
      <w:r w:rsidRPr="00CE4E45">
        <w:rPr>
          <w:strike/>
        </w:rPr>
        <w:t xml:space="preserve"> day period would impose an undue hardship on the person, he may, upon application to the agency, obtain permission to proceed sooner.</w:t>
      </w:r>
    </w:p>
    <w:p w14:paraId="66DF1347" w14:textId="77777777" w:rsidR="00FE5C6D" w:rsidRPr="00CE4E45" w:rsidRDefault="00FE5C6D" w:rsidP="009556BA">
      <w:pPr>
        <w:pStyle w:val="Paragraph"/>
        <w:rPr>
          <w:strike/>
        </w:rPr>
      </w:pPr>
      <w:r w:rsidRPr="00CE4E45">
        <w:rPr>
          <w:strike/>
        </w:rPr>
        <w:t>(b</w:t>
      </w:r>
      <w:proofErr w:type="gramStart"/>
      <w:r w:rsidRPr="00CE4E45">
        <w:rPr>
          <w:strike/>
        </w:rPr>
        <w:t>)  The</w:t>
      </w:r>
      <w:proofErr w:type="gramEnd"/>
      <w:r w:rsidRPr="00CE4E45">
        <w:rPr>
          <w:strike/>
        </w:rPr>
        <w:t xml:space="preserve"> person in Paragraph (a) of this Rule shall:</w:t>
      </w:r>
    </w:p>
    <w:p w14:paraId="16F37E43" w14:textId="77777777" w:rsidR="00FE5C6D" w:rsidRPr="00CE4E45" w:rsidRDefault="00FE5C6D" w:rsidP="009556BA">
      <w:pPr>
        <w:pStyle w:val="SubParagraph"/>
        <w:tabs>
          <w:tab w:val="clear" w:pos="1800"/>
        </w:tabs>
        <w:rPr>
          <w:strike/>
        </w:rPr>
      </w:pPr>
      <w:r w:rsidRPr="00CE4E45">
        <w:rPr>
          <w:strike/>
        </w:rPr>
        <w:t>(1)</w:t>
      </w:r>
      <w:r w:rsidRPr="00CE4E45">
        <w:rPr>
          <w:strike/>
        </w:rPr>
        <w:tab/>
        <w:t>comply with all applicable rules in this Chapter, including registration pursuant to Rule .0203 of this Section; and</w:t>
      </w:r>
    </w:p>
    <w:p w14:paraId="163F804C" w14:textId="77777777" w:rsidR="00FE5C6D" w:rsidRPr="00CE4E45" w:rsidRDefault="00FE5C6D" w:rsidP="009556BA">
      <w:pPr>
        <w:pStyle w:val="SubParagraph"/>
        <w:tabs>
          <w:tab w:val="clear" w:pos="1800"/>
        </w:tabs>
        <w:rPr>
          <w:strike/>
        </w:rPr>
      </w:pPr>
      <w:r w:rsidRPr="00CE4E45">
        <w:rPr>
          <w:strike/>
        </w:rPr>
        <w:t>(2)</w:t>
      </w:r>
      <w:r w:rsidRPr="00CE4E45">
        <w:rPr>
          <w:strike/>
        </w:rPr>
        <w:tab/>
        <w:t>supply the agency with such other information as the agency may reasonably request.</w:t>
      </w:r>
    </w:p>
    <w:p w14:paraId="1D29A0AE" w14:textId="7F60F47B" w:rsidR="00FE5C6D" w:rsidRPr="003363CC" w:rsidRDefault="00FE5C6D" w:rsidP="009556BA">
      <w:pPr>
        <w:pStyle w:val="Paragraph"/>
        <w:rPr>
          <w:u w:val="single"/>
        </w:rPr>
      </w:pPr>
      <w:r w:rsidRPr="003363CC">
        <w:rPr>
          <w:u w:val="single"/>
        </w:rPr>
        <w:t>(a</w:t>
      </w:r>
      <w:proofErr w:type="gramStart"/>
      <w:r w:rsidRPr="003363CC">
        <w:rPr>
          <w:u w:val="single"/>
        </w:rPr>
        <w:t>)  A</w:t>
      </w:r>
      <w:proofErr w:type="gramEnd"/>
      <w:r w:rsidRPr="003363CC">
        <w:rPr>
          <w:u w:val="single"/>
        </w:rPr>
        <w:t xml:space="preserve"> person applying for registration shall designate an individual responsible for radiation protection on the Business Application form pursuant to Rule .0203(c) of this Section. </w:t>
      </w:r>
      <w:bookmarkStart w:id="1" w:name="_Hlk175058125"/>
      <w:r w:rsidRPr="003363CC">
        <w:rPr>
          <w:u w:val="single"/>
        </w:rPr>
        <w:t>Th</w:t>
      </w:r>
      <w:r w:rsidR="000C59B9">
        <w:rPr>
          <w:u w:val="single"/>
        </w:rPr>
        <w:t>e</w:t>
      </w:r>
      <w:r w:rsidR="000C59B9" w:rsidRPr="000C59B9">
        <w:rPr>
          <w:highlight w:val="yellow"/>
          <w:u w:val="single"/>
        </w:rPr>
        <w:t xml:space="preserve"> </w:t>
      </w:r>
      <w:r w:rsidR="002D72C1" w:rsidRPr="000C59B9">
        <w:rPr>
          <w:highlight w:val="yellow"/>
          <w:u w:val="single"/>
        </w:rPr>
        <w:t>qualified</w:t>
      </w:r>
      <w:r w:rsidR="002D72C1">
        <w:rPr>
          <w:u w:val="single"/>
        </w:rPr>
        <w:t xml:space="preserve"> </w:t>
      </w:r>
      <w:r w:rsidRPr="003363CC">
        <w:rPr>
          <w:u w:val="single"/>
        </w:rPr>
        <w:t>individual</w:t>
      </w:r>
      <w:r w:rsidR="000C59B9">
        <w:rPr>
          <w:u w:val="single"/>
        </w:rPr>
        <w:t xml:space="preserve">, </w:t>
      </w:r>
      <w:r w:rsidR="0012697B" w:rsidRPr="0012697B">
        <w:rPr>
          <w:highlight w:val="yellow"/>
          <w:u w:val="single"/>
        </w:rPr>
        <w:t>[</w:t>
      </w:r>
      <w:r w:rsidR="000C59B9" w:rsidRPr="0012697B">
        <w:rPr>
          <w:strike/>
          <w:highlight w:val="yellow"/>
        </w:rPr>
        <w:t>s</w:t>
      </w:r>
      <w:r w:rsidR="000C59B9" w:rsidRPr="000C59B9">
        <w:rPr>
          <w:strike/>
          <w:highlight w:val="yellow"/>
        </w:rPr>
        <w:t>hall be qualified</w:t>
      </w:r>
      <w:r w:rsidR="0012697B">
        <w:rPr>
          <w:strike/>
          <w:highlight w:val="yellow"/>
        </w:rPr>
        <w:t>]</w:t>
      </w:r>
      <w:r w:rsidR="006C2D40" w:rsidRPr="000C59B9">
        <w:rPr>
          <w:highlight w:val="yellow"/>
          <w:u w:val="single"/>
        </w:rPr>
        <w:t xml:space="preserve"> </w:t>
      </w:r>
      <w:r w:rsidR="006C2D40" w:rsidRPr="00FE543D">
        <w:rPr>
          <w:highlight w:val="yellow"/>
          <w:u w:val="single"/>
        </w:rPr>
        <w:t>which can be an actively registered radiologic technologist,</w:t>
      </w:r>
      <w:r w:rsidRPr="00FE543D">
        <w:rPr>
          <w:highlight w:val="yellow"/>
          <w:u w:val="single"/>
        </w:rPr>
        <w:t xml:space="preserve"> shall be</w:t>
      </w:r>
      <w:r w:rsidR="002D72C1" w:rsidRPr="00FE543D">
        <w:rPr>
          <w:highlight w:val="yellow"/>
          <w:u w:val="single"/>
        </w:rPr>
        <w:t xml:space="preserve"> on site and be</w:t>
      </w:r>
      <w:r w:rsidRPr="00FE543D">
        <w:rPr>
          <w:highlight w:val="yellow"/>
          <w:u w:val="single"/>
        </w:rPr>
        <w:t xml:space="preserve"> qualified </w:t>
      </w:r>
      <w:r w:rsidRPr="000C59B9">
        <w:rPr>
          <w:u w:val="single"/>
        </w:rPr>
        <w:t>by reason of education, training, and</w:t>
      </w:r>
      <w:r w:rsidR="00FE543D" w:rsidRPr="000C59B9">
        <w:rPr>
          <w:u w:val="single"/>
        </w:rPr>
        <w:t xml:space="preserve"> experience.</w:t>
      </w:r>
      <w:r w:rsidRPr="000C59B9">
        <w:rPr>
          <w:u w:val="single"/>
        </w:rPr>
        <w:t xml:space="preserve"> </w:t>
      </w:r>
      <w:r w:rsidRPr="00FE543D">
        <w:rPr>
          <w:strike/>
          <w:highlight w:val="yellow"/>
        </w:rPr>
        <w:t>experience</w:t>
      </w:r>
      <w:r w:rsidR="00FE543D" w:rsidRPr="00FE543D">
        <w:rPr>
          <w:strike/>
          <w:highlight w:val="yellow"/>
        </w:rPr>
        <w:t xml:space="preserve"> [commensurate with the registration requested</w:t>
      </w:r>
      <w:r w:rsidR="002D72C1" w:rsidRPr="00FE543D">
        <w:rPr>
          <w:strike/>
          <w:highlight w:val="yellow"/>
        </w:rPr>
        <w:t>.</w:t>
      </w:r>
      <w:bookmarkEnd w:id="1"/>
      <w:r w:rsidR="00FE543D" w:rsidRPr="00FE543D">
        <w:rPr>
          <w:strike/>
          <w:highlight w:val="yellow"/>
        </w:rPr>
        <w:t>]</w:t>
      </w:r>
      <w:r w:rsidR="002D72C1">
        <w:rPr>
          <w:u w:val="single"/>
        </w:rPr>
        <w:t xml:space="preserve"> </w:t>
      </w:r>
      <w:r w:rsidRPr="003363CC">
        <w:rPr>
          <w:u w:val="single"/>
        </w:rPr>
        <w:t>The following are the minimum qualifications that must be met to carry out the job duties:</w:t>
      </w:r>
    </w:p>
    <w:p w14:paraId="6105E81C" w14:textId="77777777" w:rsidR="00FE5C6D" w:rsidRPr="003363CC" w:rsidRDefault="00FE5C6D" w:rsidP="009556BA">
      <w:pPr>
        <w:pStyle w:val="SubParagraph"/>
        <w:rPr>
          <w:u w:val="single"/>
        </w:rPr>
      </w:pPr>
      <w:r w:rsidRPr="003363CC">
        <w:rPr>
          <w:u w:val="single"/>
        </w:rPr>
        <w:t>(1)</w:t>
      </w:r>
      <w:r w:rsidRPr="003363CC">
        <w:rPr>
          <w:u w:val="single"/>
        </w:rPr>
        <w:tab/>
        <w:t xml:space="preserve">training in basic radiation protection </w:t>
      </w:r>
      <w:proofErr w:type="gramStart"/>
      <w:r w:rsidRPr="003363CC">
        <w:rPr>
          <w:u w:val="single"/>
        </w:rPr>
        <w:t>principles;</w:t>
      </w:r>
      <w:proofErr w:type="gramEnd"/>
    </w:p>
    <w:p w14:paraId="3AA65D27" w14:textId="77777777" w:rsidR="00FE5C6D" w:rsidRPr="003363CC" w:rsidRDefault="00FE5C6D" w:rsidP="009556BA">
      <w:pPr>
        <w:pStyle w:val="SubParagraph"/>
        <w:rPr>
          <w:u w:val="single"/>
        </w:rPr>
      </w:pPr>
      <w:r w:rsidRPr="003363CC">
        <w:rPr>
          <w:u w:val="single"/>
        </w:rPr>
        <w:t>(2)</w:t>
      </w:r>
      <w:r w:rsidRPr="003363CC">
        <w:rPr>
          <w:u w:val="single"/>
        </w:rPr>
        <w:tab/>
        <w:t xml:space="preserve">completed educational courses relating to ionizing </w:t>
      </w:r>
      <w:proofErr w:type="gramStart"/>
      <w:r w:rsidRPr="003363CC">
        <w:rPr>
          <w:u w:val="single"/>
        </w:rPr>
        <w:t>radiation;</w:t>
      </w:r>
      <w:proofErr w:type="gramEnd"/>
    </w:p>
    <w:p w14:paraId="1B5078FD" w14:textId="77777777" w:rsidR="00FE5C6D" w:rsidRPr="003363CC" w:rsidRDefault="00FE5C6D" w:rsidP="009556BA">
      <w:pPr>
        <w:pStyle w:val="SubParagraph"/>
        <w:rPr>
          <w:u w:val="single"/>
        </w:rPr>
      </w:pPr>
      <w:r w:rsidRPr="003363CC">
        <w:rPr>
          <w:u w:val="single"/>
        </w:rPr>
        <w:t>(3)</w:t>
      </w:r>
      <w:r w:rsidRPr="003363CC">
        <w:rPr>
          <w:u w:val="single"/>
        </w:rPr>
        <w:tab/>
        <w:t>know potential radiation hazards and emergency precautions; and</w:t>
      </w:r>
    </w:p>
    <w:p w14:paraId="793E30E3" w14:textId="52B90C6C" w:rsidR="00FE5C6D" w:rsidRPr="003363CC" w:rsidRDefault="00FE5C6D" w:rsidP="009556BA">
      <w:pPr>
        <w:pStyle w:val="SubParagraph"/>
        <w:rPr>
          <w:u w:val="single"/>
        </w:rPr>
      </w:pPr>
      <w:r w:rsidRPr="003363CC">
        <w:rPr>
          <w:u w:val="single"/>
        </w:rPr>
        <w:t>(</w:t>
      </w:r>
      <w:r w:rsidR="003E537A">
        <w:rPr>
          <w:u w:val="single"/>
        </w:rPr>
        <w:t>4</w:t>
      </w:r>
      <w:r w:rsidRPr="003363CC">
        <w:rPr>
          <w:u w:val="single"/>
        </w:rPr>
        <w:t>)</w:t>
      </w:r>
      <w:r w:rsidRPr="003363CC">
        <w:rPr>
          <w:u w:val="single"/>
        </w:rPr>
        <w:tab/>
        <w:t xml:space="preserve">training and experience in </w:t>
      </w:r>
      <w:r>
        <w:rPr>
          <w:u w:val="single"/>
        </w:rPr>
        <w:t xml:space="preserve">and knowing the proper </w:t>
      </w:r>
      <w:r w:rsidRPr="003363CC">
        <w:rPr>
          <w:u w:val="single"/>
        </w:rPr>
        <w:t>use of the type of equipment used.</w:t>
      </w:r>
    </w:p>
    <w:p w14:paraId="61E67065" w14:textId="77777777" w:rsidR="00FE5C6D" w:rsidRPr="003363CC" w:rsidRDefault="00FE5C6D" w:rsidP="009556BA">
      <w:pPr>
        <w:pStyle w:val="Paragraph"/>
        <w:rPr>
          <w:u w:val="single"/>
        </w:rPr>
      </w:pPr>
      <w:r w:rsidRPr="003363CC">
        <w:rPr>
          <w:u w:val="single"/>
        </w:rPr>
        <w:t>(b</w:t>
      </w:r>
      <w:proofErr w:type="gramStart"/>
      <w:r w:rsidRPr="003363CC">
        <w:rPr>
          <w:u w:val="single"/>
        </w:rPr>
        <w:t>)  The</w:t>
      </w:r>
      <w:proofErr w:type="gramEnd"/>
      <w:r w:rsidRPr="003363CC">
        <w:rPr>
          <w:u w:val="single"/>
        </w:rPr>
        <w:t xml:space="preserve"> individual shall be responsible for the following:</w:t>
      </w:r>
    </w:p>
    <w:p w14:paraId="6072BD50" w14:textId="77777777" w:rsidR="00FE5C6D" w:rsidRDefault="00FE5C6D" w:rsidP="009556BA">
      <w:pPr>
        <w:pStyle w:val="SubParagraph"/>
        <w:rPr>
          <w:u w:val="single"/>
        </w:rPr>
      </w:pPr>
      <w:r w:rsidRPr="003363CC">
        <w:rPr>
          <w:u w:val="single"/>
        </w:rPr>
        <w:t>(1)</w:t>
      </w:r>
      <w:r w:rsidRPr="003363CC">
        <w:rPr>
          <w:u w:val="single"/>
        </w:rPr>
        <w:tab/>
        <w:t>Establishing and overseeing operating and safety procedures</w:t>
      </w:r>
      <w:r>
        <w:rPr>
          <w:u w:val="single"/>
        </w:rPr>
        <w:t>:</w:t>
      </w:r>
    </w:p>
    <w:p w14:paraId="2CD5921C" w14:textId="77777777" w:rsidR="00FE5C6D" w:rsidRDefault="00FE5C6D" w:rsidP="009556BA">
      <w:pPr>
        <w:pStyle w:val="Part"/>
        <w:rPr>
          <w:u w:val="single"/>
        </w:rPr>
      </w:pPr>
      <w:r>
        <w:rPr>
          <w:u w:val="single"/>
        </w:rPr>
        <w:t>(A)</w:t>
      </w:r>
      <w:r>
        <w:rPr>
          <w:u w:val="single"/>
        </w:rPr>
        <w:tab/>
      </w:r>
      <w:r w:rsidRPr="00537748">
        <w:rPr>
          <w:u w:val="single"/>
        </w:rPr>
        <w:t>that maintain radiation exposures as low as reasonably achievable (ALARA)</w:t>
      </w:r>
      <w:r>
        <w:rPr>
          <w:u w:val="single"/>
        </w:rPr>
        <w:t>;</w:t>
      </w:r>
      <w:r w:rsidRPr="00537748">
        <w:rPr>
          <w:u w:val="single"/>
        </w:rPr>
        <w:t xml:space="preserve"> and</w:t>
      </w:r>
    </w:p>
    <w:p w14:paraId="1853132B" w14:textId="77777777" w:rsidR="00FE5C6D" w:rsidRPr="00537748" w:rsidRDefault="00FE5C6D" w:rsidP="009556BA">
      <w:pPr>
        <w:pStyle w:val="Part"/>
        <w:rPr>
          <w:u w:val="single"/>
        </w:rPr>
      </w:pPr>
      <w:r>
        <w:rPr>
          <w:u w:val="single"/>
        </w:rPr>
        <w:t>(B)</w:t>
      </w:r>
      <w:r>
        <w:rPr>
          <w:u w:val="single"/>
        </w:rPr>
        <w:tab/>
      </w:r>
      <w:r w:rsidRPr="00537748">
        <w:rPr>
          <w:u w:val="single"/>
        </w:rPr>
        <w:t>to review the</w:t>
      </w:r>
      <w:r>
        <w:rPr>
          <w:u w:val="single"/>
        </w:rPr>
        <w:t xml:space="preserve"> procedures</w:t>
      </w:r>
      <w:r w:rsidRPr="00537748">
        <w:rPr>
          <w:u w:val="single"/>
        </w:rPr>
        <w:t xml:space="preserve"> </w:t>
      </w:r>
      <w:r>
        <w:rPr>
          <w:u w:val="single"/>
        </w:rPr>
        <w:t>annually, or when changes occur</w:t>
      </w:r>
      <w:r w:rsidRPr="00537748">
        <w:rPr>
          <w:u w:val="single"/>
        </w:rPr>
        <w:t xml:space="preserve"> to ensure the procedures are current.</w:t>
      </w:r>
    </w:p>
    <w:p w14:paraId="461307AD" w14:textId="77777777" w:rsidR="00FE5C6D" w:rsidRDefault="00FE5C6D" w:rsidP="009556BA">
      <w:pPr>
        <w:pStyle w:val="SubParagraph"/>
        <w:rPr>
          <w:u w:val="single"/>
        </w:rPr>
      </w:pPr>
      <w:r w:rsidRPr="00C8369D">
        <w:rPr>
          <w:u w:val="single"/>
        </w:rPr>
        <w:t>(2)</w:t>
      </w:r>
      <w:r w:rsidRPr="00C8369D">
        <w:rPr>
          <w:u w:val="single"/>
        </w:rPr>
        <w:tab/>
        <w:t xml:space="preserve">Ensuring individual monitoring devices </w:t>
      </w:r>
      <w:r>
        <w:rPr>
          <w:u w:val="single"/>
        </w:rPr>
        <w:t xml:space="preserve">are </w:t>
      </w:r>
      <w:r w:rsidRPr="00C8369D">
        <w:rPr>
          <w:u w:val="single"/>
        </w:rPr>
        <w:t>used in accordance with these Rules by occupationally exposed personnel</w:t>
      </w:r>
      <w:r>
        <w:rPr>
          <w:u w:val="single"/>
        </w:rPr>
        <w:t xml:space="preserve"> and </w:t>
      </w:r>
      <w:r w:rsidRPr="00C8369D">
        <w:rPr>
          <w:u w:val="single"/>
        </w:rPr>
        <w:t>records of monitoring results</w:t>
      </w:r>
      <w:r>
        <w:rPr>
          <w:u w:val="single"/>
        </w:rPr>
        <w:t xml:space="preserve"> shall be:</w:t>
      </w:r>
    </w:p>
    <w:p w14:paraId="631A5462" w14:textId="77777777" w:rsidR="00FE5C6D" w:rsidRDefault="00FE5C6D" w:rsidP="009556BA">
      <w:pPr>
        <w:pStyle w:val="Part"/>
        <w:rPr>
          <w:u w:val="single"/>
        </w:rPr>
      </w:pPr>
      <w:r>
        <w:rPr>
          <w:u w:val="single"/>
        </w:rPr>
        <w:t>(A)</w:t>
      </w:r>
      <w:r>
        <w:rPr>
          <w:u w:val="single"/>
        </w:rPr>
        <w:tab/>
      </w:r>
      <w:proofErr w:type="gramStart"/>
      <w:r>
        <w:rPr>
          <w:u w:val="single"/>
        </w:rPr>
        <w:t>reviewed;</w:t>
      </w:r>
      <w:proofErr w:type="gramEnd"/>
    </w:p>
    <w:p w14:paraId="042419F5" w14:textId="77777777" w:rsidR="00FE5C6D" w:rsidRDefault="00FE5C6D" w:rsidP="009556BA">
      <w:pPr>
        <w:pStyle w:val="Part"/>
        <w:rPr>
          <w:u w:val="single"/>
        </w:rPr>
      </w:pPr>
      <w:r>
        <w:rPr>
          <w:u w:val="single"/>
        </w:rPr>
        <w:t>(B)</w:t>
      </w:r>
      <w:r>
        <w:rPr>
          <w:u w:val="single"/>
        </w:rPr>
        <w:tab/>
        <w:t>maintained; and</w:t>
      </w:r>
    </w:p>
    <w:p w14:paraId="7804841F" w14:textId="11C5526D" w:rsidR="00FE5C6D" w:rsidRPr="00C8369D" w:rsidRDefault="00FE5C6D" w:rsidP="009556BA">
      <w:pPr>
        <w:pStyle w:val="Part"/>
        <w:rPr>
          <w:u w:val="single"/>
        </w:rPr>
      </w:pPr>
      <w:r>
        <w:rPr>
          <w:u w:val="single"/>
        </w:rPr>
        <w:t>(C)</w:t>
      </w:r>
      <w:r>
        <w:rPr>
          <w:u w:val="single"/>
        </w:rPr>
        <w:tab/>
      </w:r>
      <w:r w:rsidRPr="00C8369D">
        <w:rPr>
          <w:u w:val="single"/>
        </w:rPr>
        <w:t xml:space="preserve">notifications are made in accordance </w:t>
      </w:r>
      <w:r>
        <w:rPr>
          <w:u w:val="single"/>
        </w:rPr>
        <w:t>with</w:t>
      </w:r>
      <w:bookmarkStart w:id="2" w:name="_Hlk189682818"/>
      <w:r>
        <w:rPr>
          <w:u w:val="single"/>
        </w:rPr>
        <w:t xml:space="preserve"> </w:t>
      </w:r>
      <w:r w:rsidR="00D045FB" w:rsidRPr="005A18AB">
        <w:rPr>
          <w:u w:val="single"/>
        </w:rPr>
        <w:t>Rule</w:t>
      </w:r>
      <w:r w:rsidRPr="005A18AB">
        <w:rPr>
          <w:u w:val="single"/>
        </w:rPr>
        <w:t xml:space="preserve"> </w:t>
      </w:r>
      <w:bookmarkEnd w:id="2"/>
      <w:r w:rsidRPr="005A18AB">
        <w:rPr>
          <w:u w:val="single"/>
        </w:rPr>
        <w:t>.</w:t>
      </w:r>
      <w:r w:rsidRPr="00C8369D">
        <w:rPr>
          <w:u w:val="single"/>
        </w:rPr>
        <w:t>1601 of this Chapter.</w:t>
      </w:r>
    </w:p>
    <w:p w14:paraId="604D9B56" w14:textId="77777777" w:rsidR="00FE5C6D" w:rsidRDefault="00FE5C6D" w:rsidP="009556BA">
      <w:pPr>
        <w:pStyle w:val="SubParagraph"/>
        <w:rPr>
          <w:u w:val="single"/>
        </w:rPr>
      </w:pPr>
      <w:r w:rsidRPr="003363CC">
        <w:rPr>
          <w:u w:val="single"/>
        </w:rPr>
        <w:t>(3)</w:t>
      </w:r>
      <w:r w:rsidRPr="003363CC">
        <w:rPr>
          <w:u w:val="single"/>
        </w:rPr>
        <w:tab/>
        <w:t>Ensuring that personnel are complying with</w:t>
      </w:r>
      <w:r>
        <w:rPr>
          <w:u w:val="single"/>
        </w:rPr>
        <w:t>:</w:t>
      </w:r>
    </w:p>
    <w:p w14:paraId="1C4D18AC" w14:textId="77777777" w:rsidR="00FE5C6D" w:rsidRDefault="00FE5C6D" w:rsidP="009556BA">
      <w:pPr>
        <w:pStyle w:val="Part"/>
        <w:rPr>
          <w:u w:val="single"/>
        </w:rPr>
      </w:pPr>
      <w:r>
        <w:rPr>
          <w:u w:val="single"/>
        </w:rPr>
        <w:t>(A)</w:t>
      </w:r>
      <w:r>
        <w:rPr>
          <w:u w:val="single"/>
        </w:rPr>
        <w:tab/>
      </w:r>
      <w:r w:rsidRPr="00C8369D">
        <w:rPr>
          <w:u w:val="single"/>
        </w:rPr>
        <w:t xml:space="preserve">this </w:t>
      </w:r>
      <w:proofErr w:type="gramStart"/>
      <w:r w:rsidRPr="00C8369D">
        <w:rPr>
          <w:u w:val="single"/>
        </w:rPr>
        <w:t>Chapter</w:t>
      </w:r>
      <w:r>
        <w:rPr>
          <w:u w:val="single"/>
        </w:rPr>
        <w:t>;</w:t>
      </w:r>
      <w:proofErr w:type="gramEnd"/>
    </w:p>
    <w:p w14:paraId="54B83D93" w14:textId="77777777" w:rsidR="00FE5C6D" w:rsidRDefault="00FE5C6D" w:rsidP="009556BA">
      <w:pPr>
        <w:pStyle w:val="Part"/>
        <w:rPr>
          <w:u w:val="single"/>
        </w:rPr>
      </w:pPr>
      <w:r>
        <w:rPr>
          <w:u w:val="single"/>
        </w:rPr>
        <w:t>(B)</w:t>
      </w:r>
      <w:r>
        <w:rPr>
          <w:u w:val="single"/>
        </w:rPr>
        <w:tab/>
      </w:r>
      <w:r w:rsidRPr="00C8369D">
        <w:rPr>
          <w:u w:val="single"/>
        </w:rPr>
        <w:t>the conditions of the notice of registration</w:t>
      </w:r>
      <w:r>
        <w:rPr>
          <w:u w:val="single"/>
        </w:rPr>
        <w:t>; and</w:t>
      </w:r>
    </w:p>
    <w:p w14:paraId="3B1F07FF" w14:textId="77777777" w:rsidR="00FE5C6D" w:rsidRPr="00C8369D" w:rsidRDefault="00FE5C6D" w:rsidP="009556BA">
      <w:pPr>
        <w:pStyle w:val="Part"/>
        <w:rPr>
          <w:u w:val="single"/>
        </w:rPr>
      </w:pPr>
      <w:r>
        <w:rPr>
          <w:u w:val="single"/>
        </w:rPr>
        <w:t>(C)</w:t>
      </w:r>
      <w:r>
        <w:rPr>
          <w:u w:val="single"/>
        </w:rPr>
        <w:tab/>
        <w:t>t</w:t>
      </w:r>
      <w:r w:rsidRPr="00C8369D">
        <w:rPr>
          <w:u w:val="single"/>
        </w:rPr>
        <w:t>he operating and safety procedures of the registrant.</w:t>
      </w:r>
    </w:p>
    <w:p w14:paraId="30828214" w14:textId="77777777" w:rsidR="00FE5C6D" w:rsidRDefault="00FE5C6D" w:rsidP="009556BA">
      <w:pPr>
        <w:pStyle w:val="SubParagraph"/>
        <w:rPr>
          <w:u w:val="single"/>
        </w:rPr>
      </w:pPr>
      <w:r w:rsidRPr="003363CC">
        <w:rPr>
          <w:u w:val="single"/>
        </w:rPr>
        <w:lastRenderedPageBreak/>
        <w:t>(4)</w:t>
      </w:r>
      <w:r w:rsidRPr="003363CC">
        <w:rPr>
          <w:u w:val="single"/>
        </w:rPr>
        <w:tab/>
        <w:t>Knowing</w:t>
      </w:r>
      <w:r>
        <w:rPr>
          <w:u w:val="single"/>
        </w:rPr>
        <w:t>:</w:t>
      </w:r>
    </w:p>
    <w:p w14:paraId="19C4F4D6" w14:textId="77777777" w:rsidR="00FE5C6D" w:rsidRDefault="00FE5C6D" w:rsidP="009556BA">
      <w:pPr>
        <w:pStyle w:val="Part"/>
        <w:rPr>
          <w:u w:val="single"/>
        </w:rPr>
      </w:pPr>
      <w:r>
        <w:rPr>
          <w:u w:val="single"/>
        </w:rPr>
        <w:t>(A)</w:t>
      </w:r>
      <w:r>
        <w:rPr>
          <w:u w:val="single"/>
        </w:rPr>
        <w:tab/>
      </w:r>
      <w:r w:rsidRPr="00FC7C9F">
        <w:rPr>
          <w:u w:val="single"/>
        </w:rPr>
        <w:t>the management policies and administrative procedures of the registrant</w:t>
      </w:r>
      <w:r>
        <w:rPr>
          <w:u w:val="single"/>
        </w:rPr>
        <w:t>;</w:t>
      </w:r>
      <w:r w:rsidRPr="00FC7C9F">
        <w:rPr>
          <w:u w:val="single"/>
        </w:rPr>
        <w:t xml:space="preserve"> and</w:t>
      </w:r>
    </w:p>
    <w:p w14:paraId="5364AB05" w14:textId="548FC0A8" w:rsidR="000C59B9" w:rsidRDefault="00FE5C6D" w:rsidP="009556BA">
      <w:pPr>
        <w:pStyle w:val="Part"/>
        <w:rPr>
          <w:u w:val="single"/>
        </w:rPr>
      </w:pPr>
      <w:r>
        <w:rPr>
          <w:u w:val="single"/>
        </w:rPr>
        <w:t>(B)</w:t>
      </w:r>
      <w:r>
        <w:rPr>
          <w:u w:val="single"/>
        </w:rPr>
        <w:tab/>
      </w:r>
      <w:r w:rsidRPr="00FC7C9F">
        <w:rPr>
          <w:u w:val="single"/>
        </w:rPr>
        <w:t>keeping management informed of the registrant’s radiation protection program.</w:t>
      </w:r>
    </w:p>
    <w:p w14:paraId="4F41EB6D" w14:textId="4B54F279" w:rsidR="000C59B9" w:rsidRPr="000C59B9" w:rsidRDefault="000C59B9" w:rsidP="000C59B9">
      <w:pPr>
        <w:pStyle w:val="SubParagraph"/>
        <w:rPr>
          <w:strike/>
          <w:highlight w:val="yellow"/>
        </w:rPr>
      </w:pPr>
      <w:r w:rsidRPr="000C59B9">
        <w:rPr>
          <w:strike/>
          <w:highlight w:val="yellow"/>
        </w:rPr>
        <w:t>[(5)</w:t>
      </w:r>
      <w:r w:rsidRPr="000C59B9">
        <w:rPr>
          <w:strike/>
          <w:highlight w:val="yellow"/>
        </w:rPr>
        <w:tab/>
        <w:t>Investigating and reporting to the agency:</w:t>
      </w:r>
    </w:p>
    <w:p w14:paraId="2EF1A13F" w14:textId="77777777" w:rsidR="000C59B9" w:rsidRPr="000C59B9" w:rsidRDefault="000C59B9" w:rsidP="000C59B9">
      <w:pPr>
        <w:pStyle w:val="Part"/>
        <w:rPr>
          <w:strike/>
          <w:highlight w:val="yellow"/>
        </w:rPr>
      </w:pPr>
      <w:r w:rsidRPr="000C59B9">
        <w:rPr>
          <w:strike/>
          <w:highlight w:val="yellow"/>
        </w:rPr>
        <w:t>(A)</w:t>
      </w:r>
      <w:r w:rsidRPr="000C59B9">
        <w:rPr>
          <w:strike/>
          <w:highlight w:val="yellow"/>
        </w:rPr>
        <w:tab/>
        <w:t>known or suspected radiation exposure to an individual; or</w:t>
      </w:r>
    </w:p>
    <w:p w14:paraId="49B4C418" w14:textId="22C99476" w:rsidR="000C59B9" w:rsidRPr="000C59B9" w:rsidRDefault="000C59B9" w:rsidP="009556BA">
      <w:pPr>
        <w:pStyle w:val="Part"/>
        <w:rPr>
          <w:strike/>
        </w:rPr>
      </w:pPr>
      <w:r w:rsidRPr="000C59B9">
        <w:rPr>
          <w:strike/>
          <w:highlight w:val="yellow"/>
        </w:rPr>
        <w:t>(B)</w:t>
      </w:r>
      <w:r w:rsidRPr="000C59B9">
        <w:rPr>
          <w:strike/>
          <w:highlight w:val="yellow"/>
        </w:rPr>
        <w:tab/>
        <w:t>radiation levels that exceed the limits in this Chapter.]</w:t>
      </w:r>
    </w:p>
    <w:p w14:paraId="08CEE2CD" w14:textId="5EAEDA1E" w:rsidR="00FE5C6D" w:rsidRPr="003363CC" w:rsidRDefault="00FE5C6D" w:rsidP="009556BA">
      <w:pPr>
        <w:pStyle w:val="SubParagraph"/>
        <w:rPr>
          <w:u w:val="single"/>
        </w:rPr>
      </w:pPr>
      <w:r w:rsidRPr="006A6BE7">
        <w:rPr>
          <w:strike/>
          <w:highlight w:val="yellow"/>
        </w:rPr>
        <w:t>(</w:t>
      </w:r>
      <w:r w:rsidR="006A6BE7" w:rsidRPr="006A6BE7">
        <w:rPr>
          <w:strike/>
          <w:highlight w:val="yellow"/>
        </w:rPr>
        <w:t>6</w:t>
      </w:r>
      <w:r w:rsidRPr="006A6BE7">
        <w:rPr>
          <w:strike/>
          <w:highlight w:val="yellow"/>
        </w:rPr>
        <w:t>)</w:t>
      </w:r>
      <w:r w:rsidR="006A6BE7" w:rsidRPr="00A85969">
        <w:rPr>
          <w:highlight w:val="yellow"/>
          <w:u w:val="single"/>
        </w:rPr>
        <w:t>(5)</w:t>
      </w:r>
      <w:r w:rsidRPr="003363CC">
        <w:rPr>
          <w:u w:val="single"/>
        </w:rPr>
        <w:tab/>
        <w:t xml:space="preserve">Assuming control and having the authority to carry out corrective actions including stopping operations in </w:t>
      </w:r>
      <w:r>
        <w:rPr>
          <w:u w:val="single"/>
        </w:rPr>
        <w:t>emergencies</w:t>
      </w:r>
      <w:r w:rsidRPr="003363CC">
        <w:rPr>
          <w:u w:val="single"/>
        </w:rPr>
        <w:t xml:space="preserve"> or unsafe conditions.</w:t>
      </w:r>
    </w:p>
    <w:p w14:paraId="03DF97A3" w14:textId="77777777" w:rsidR="00FE5C6D" w:rsidRPr="00D1272F" w:rsidRDefault="00FE5C6D" w:rsidP="009556BA">
      <w:pPr>
        <w:pStyle w:val="Base"/>
      </w:pPr>
    </w:p>
    <w:p w14:paraId="33C8EE6E" w14:textId="77777777" w:rsidR="00FE5C6D" w:rsidRPr="00D1272F" w:rsidRDefault="00FE5C6D" w:rsidP="009556BA">
      <w:pPr>
        <w:pStyle w:val="History"/>
      </w:pPr>
      <w:r w:rsidRPr="00D1272F">
        <w:t>History Note:</w:t>
      </w:r>
      <w:r w:rsidRPr="00D1272F">
        <w:tab/>
        <w:t>Authority G.S. 104E</w:t>
      </w:r>
      <w:r w:rsidRPr="00D1272F">
        <w:noBreakHyphen/>
      </w:r>
      <w:proofErr w:type="gramStart"/>
      <w:r w:rsidRPr="00D1272F">
        <w:t>7;</w:t>
      </w:r>
      <w:proofErr w:type="gramEnd"/>
    </w:p>
    <w:p w14:paraId="3E6FBDDD" w14:textId="77777777" w:rsidR="00FE5C6D" w:rsidRPr="00D1272F" w:rsidRDefault="00FE5C6D" w:rsidP="009556BA">
      <w:pPr>
        <w:pStyle w:val="HistoryAfter"/>
      </w:pPr>
      <w:r w:rsidRPr="00D1272F">
        <w:t xml:space="preserve">Eff. February 1, </w:t>
      </w:r>
      <w:proofErr w:type="gramStart"/>
      <w:r w:rsidRPr="00D1272F">
        <w:t>1980;</w:t>
      </w:r>
      <w:proofErr w:type="gramEnd"/>
    </w:p>
    <w:p w14:paraId="5FD3A133" w14:textId="77777777" w:rsidR="00FE5C6D" w:rsidRPr="00D1272F" w:rsidRDefault="00FE5C6D" w:rsidP="009556BA">
      <w:pPr>
        <w:pStyle w:val="HistoryAfter"/>
      </w:pPr>
      <w:r w:rsidRPr="00D1272F">
        <w:t xml:space="preserve">Amended Eff. June 1, </w:t>
      </w:r>
      <w:proofErr w:type="gramStart"/>
      <w:r w:rsidRPr="00D1272F">
        <w:t>1989;</w:t>
      </w:r>
      <w:proofErr w:type="gramEnd"/>
    </w:p>
    <w:p w14:paraId="54DBFA2B" w14:textId="77777777" w:rsidR="00FE5C6D" w:rsidRPr="00D1272F" w:rsidRDefault="00FE5C6D" w:rsidP="009556BA">
      <w:pPr>
        <w:pStyle w:val="HistoryAfter"/>
      </w:pPr>
      <w:r w:rsidRPr="00D1272F">
        <w:t xml:space="preserve">Transferred and </w:t>
      </w:r>
      <w:proofErr w:type="gramStart"/>
      <w:r w:rsidRPr="00D1272F">
        <w:t>Recodified</w:t>
      </w:r>
      <w:proofErr w:type="gramEnd"/>
      <w:r w:rsidRPr="00D1272F">
        <w:t xml:space="preserve"> from 15A NCAC 11 .0211 Eff. February 1, 2015;</w:t>
      </w:r>
    </w:p>
    <w:p w14:paraId="161918E4" w14:textId="77777777" w:rsidR="00FE5C6D" w:rsidRDefault="00FE5C6D" w:rsidP="009556BA">
      <w:pPr>
        <w:pStyle w:val="HistoryAfter"/>
        <w:rPr>
          <w:u w:val="single"/>
        </w:rPr>
      </w:pPr>
      <w:r w:rsidRPr="00D1272F">
        <w:t xml:space="preserve">Pursuant to G.S. 150B-21.3A, rule is necessary without substantive public interest Eff. June 22, </w:t>
      </w:r>
      <w:r w:rsidRPr="00FC7C9F">
        <w:rPr>
          <w:strike/>
        </w:rPr>
        <w:t>2019.</w:t>
      </w:r>
      <w:r>
        <w:t xml:space="preserve"> </w:t>
      </w:r>
      <w:proofErr w:type="gramStart"/>
      <w:r>
        <w:rPr>
          <w:u w:val="single"/>
        </w:rPr>
        <w:t>2019;</w:t>
      </w:r>
      <w:proofErr w:type="gramEnd"/>
    </w:p>
    <w:p w14:paraId="5BDCB16D" w14:textId="68DAF358" w:rsidR="00FE5C6D" w:rsidRPr="00FC7C9F" w:rsidRDefault="00FE5C6D" w:rsidP="009556BA">
      <w:pPr>
        <w:pStyle w:val="HistoryAfter"/>
        <w:rPr>
          <w:u w:val="single"/>
        </w:rPr>
      </w:pPr>
      <w:r>
        <w:rPr>
          <w:u w:val="single"/>
        </w:rPr>
        <w:t xml:space="preserve">Amended </w:t>
      </w:r>
      <w:r w:rsidR="002D72C1">
        <w:rPr>
          <w:u w:val="single"/>
        </w:rPr>
        <w:t xml:space="preserve">Eff. </w:t>
      </w:r>
      <w:r>
        <w:rPr>
          <w:u w:val="single"/>
        </w:rPr>
        <w:t>May 1, 2025.</w:t>
      </w:r>
    </w:p>
    <w:sectPr w:rsidR="00FE5C6D" w:rsidRPr="00FC7C9F" w:rsidSect="00BD2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440" w:bottom="1440" w:left="1440" w:header="360" w:footer="360" w:gutter="0"/>
      <w:lnNumType w:countBy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7C43" w14:textId="77777777" w:rsidR="00FE5C6D" w:rsidRDefault="00FE5C6D" w:rsidP="00A60E47">
      <w:r>
        <w:separator/>
      </w:r>
    </w:p>
  </w:endnote>
  <w:endnote w:type="continuationSeparator" w:id="0">
    <w:p w14:paraId="75CAF1C3" w14:textId="77777777" w:rsidR="00FE5C6D" w:rsidRDefault="00FE5C6D" w:rsidP="00A6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246" w14:textId="77777777" w:rsidR="0017058C" w:rsidRDefault="00170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5645" w14:textId="77777777" w:rsidR="007C6145" w:rsidRDefault="007C6145" w:rsidP="002532C4">
    <w:pPr>
      <w:jc w:val="center"/>
    </w:pPr>
    <w:r>
      <w:fldChar w:fldCharType="begin"/>
    </w:r>
    <w:r>
      <w:instrText>PAGE</w:instrText>
    </w:r>
    <w:r>
      <w:fldChar w:fldCharType="separate"/>
    </w:r>
    <w:r w:rsidR="00DE4AD3">
      <w:rPr>
        <w:noProof/>
      </w:rPr>
      <w:t>1</w:t>
    </w:r>
    <w:r>
      <w:fldChar w:fldCharType="end"/>
    </w:r>
    <w:r>
      <w:t xml:space="preserve"> of </w:t>
    </w:r>
    <w:fldSimple w:instr=" NUMPAGES  \* Arabic ">
      <w:r w:rsidR="00DE4AD3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34E0" w14:textId="77777777" w:rsidR="007C6145" w:rsidRDefault="007C6145" w:rsidP="00A60E47">
    <w:r>
      <w:fldChar w:fldCharType="begin"/>
    </w:r>
    <w:r>
      <w:fldChar w:fldCharType="begin"/>
    </w:r>
    <w:r>
      <w:instrText>NUMPAGES</w:instrText>
    </w:r>
    <w:r>
      <w:fldChar w:fldCharType="separate"/>
    </w:r>
    <w:r w:rsidR="00FE5C6D">
      <w:rPr>
        <w:noProof/>
      </w:rPr>
      <w:instrText>1</w:instrText>
    </w:r>
    <w:r>
      <w:fldChar w:fldCharType="end"/>
    </w:r>
    <w:r>
      <w:instrText xml:space="preserve"> of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D8A9" w14:textId="77777777" w:rsidR="00FE5C6D" w:rsidRDefault="00FE5C6D" w:rsidP="00A60E47">
      <w:r>
        <w:separator/>
      </w:r>
    </w:p>
  </w:footnote>
  <w:footnote w:type="continuationSeparator" w:id="0">
    <w:p w14:paraId="600654D0" w14:textId="77777777" w:rsidR="00FE5C6D" w:rsidRDefault="00FE5C6D" w:rsidP="00A6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9590" w14:textId="77777777" w:rsidR="0017058C" w:rsidRDefault="00170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17B5" w14:textId="1A801E6C" w:rsidR="002D72C1" w:rsidRDefault="0017058C" w:rsidP="002D72C1">
    <w:pPr>
      <w:pStyle w:val="Header"/>
      <w:jc w:val="right"/>
    </w:pPr>
    <w:r>
      <w:t>2/5</w:t>
    </w:r>
    <w:r w:rsidR="002D72C1">
      <w:t>/</w:t>
    </w:r>
    <w:r>
      <w:t>20</w:t>
    </w:r>
    <w:r w:rsidR="002D72C1">
      <w:t>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56D8" w14:textId="77777777" w:rsidR="0017058C" w:rsidRDefault="00170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B55D6"/>
    <w:multiLevelType w:val="hybridMultilevel"/>
    <w:tmpl w:val="C89456EC"/>
    <w:lvl w:ilvl="0" w:tplc="A0765FD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C516A"/>
    <w:multiLevelType w:val="hybridMultilevel"/>
    <w:tmpl w:val="3DDEEEEE"/>
    <w:lvl w:ilvl="0" w:tplc="2FCE6586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E773A"/>
    <w:multiLevelType w:val="singleLevel"/>
    <w:tmpl w:val="956E067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680011295">
    <w:abstractNumId w:val="2"/>
  </w:num>
  <w:num w:numId="2" w16cid:durableId="1062362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021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6D"/>
    <w:rsid w:val="00005A49"/>
    <w:rsid w:val="00037311"/>
    <w:rsid w:val="0005731A"/>
    <w:rsid w:val="0006102F"/>
    <w:rsid w:val="00081174"/>
    <w:rsid w:val="00093A22"/>
    <w:rsid w:val="000A7F3D"/>
    <w:rsid w:val="000B7F19"/>
    <w:rsid w:val="000C59B9"/>
    <w:rsid w:val="000D00BA"/>
    <w:rsid w:val="000E2FEF"/>
    <w:rsid w:val="00102212"/>
    <w:rsid w:val="0011650F"/>
    <w:rsid w:val="0012697B"/>
    <w:rsid w:val="001326BF"/>
    <w:rsid w:val="00140463"/>
    <w:rsid w:val="00145BC8"/>
    <w:rsid w:val="0017058C"/>
    <w:rsid w:val="00172523"/>
    <w:rsid w:val="001B0231"/>
    <w:rsid w:val="001C3275"/>
    <w:rsid w:val="001E0D7D"/>
    <w:rsid w:val="001F4CB9"/>
    <w:rsid w:val="00200674"/>
    <w:rsid w:val="002038B6"/>
    <w:rsid w:val="002262FF"/>
    <w:rsid w:val="00235C1F"/>
    <w:rsid w:val="00235C42"/>
    <w:rsid w:val="002412EC"/>
    <w:rsid w:val="002532C4"/>
    <w:rsid w:val="002734FC"/>
    <w:rsid w:val="00295388"/>
    <w:rsid w:val="002B0F89"/>
    <w:rsid w:val="002C0C33"/>
    <w:rsid w:val="002C2D37"/>
    <w:rsid w:val="002C6772"/>
    <w:rsid w:val="002D46CC"/>
    <w:rsid w:val="002D6D8F"/>
    <w:rsid w:val="002D72C1"/>
    <w:rsid w:val="002E1B7E"/>
    <w:rsid w:val="002E749B"/>
    <w:rsid w:val="002F13FA"/>
    <w:rsid w:val="002F4BB1"/>
    <w:rsid w:val="00307356"/>
    <w:rsid w:val="00326FDC"/>
    <w:rsid w:val="003344B3"/>
    <w:rsid w:val="003513F4"/>
    <w:rsid w:val="003549DA"/>
    <w:rsid w:val="00355359"/>
    <w:rsid w:val="0037090C"/>
    <w:rsid w:val="00375918"/>
    <w:rsid w:val="003815A3"/>
    <w:rsid w:val="00382004"/>
    <w:rsid w:val="00387ABB"/>
    <w:rsid w:val="00393847"/>
    <w:rsid w:val="003950F4"/>
    <w:rsid w:val="003A4C57"/>
    <w:rsid w:val="003B557C"/>
    <w:rsid w:val="003E537A"/>
    <w:rsid w:val="00402A01"/>
    <w:rsid w:val="00402BD0"/>
    <w:rsid w:val="004346A1"/>
    <w:rsid w:val="00443812"/>
    <w:rsid w:val="00450BEA"/>
    <w:rsid w:val="00450F93"/>
    <w:rsid w:val="00470BA0"/>
    <w:rsid w:val="004726E0"/>
    <w:rsid w:val="00494958"/>
    <w:rsid w:val="004D1647"/>
    <w:rsid w:val="004F2E90"/>
    <w:rsid w:val="004F3722"/>
    <w:rsid w:val="004F5F45"/>
    <w:rsid w:val="00511FB7"/>
    <w:rsid w:val="005215BD"/>
    <w:rsid w:val="005238BB"/>
    <w:rsid w:val="00550846"/>
    <w:rsid w:val="00550B8D"/>
    <w:rsid w:val="005A18AB"/>
    <w:rsid w:val="005C4925"/>
    <w:rsid w:val="005D0AE3"/>
    <w:rsid w:val="005F0F1A"/>
    <w:rsid w:val="006555B5"/>
    <w:rsid w:val="00661091"/>
    <w:rsid w:val="00674C70"/>
    <w:rsid w:val="00675F27"/>
    <w:rsid w:val="00683684"/>
    <w:rsid w:val="006920A4"/>
    <w:rsid w:val="0069220D"/>
    <w:rsid w:val="00696F6A"/>
    <w:rsid w:val="006A6BE7"/>
    <w:rsid w:val="006C0523"/>
    <w:rsid w:val="006C2082"/>
    <w:rsid w:val="006C2D40"/>
    <w:rsid w:val="006D0465"/>
    <w:rsid w:val="006E04AC"/>
    <w:rsid w:val="006F05BA"/>
    <w:rsid w:val="00716A08"/>
    <w:rsid w:val="007315B4"/>
    <w:rsid w:val="007473B2"/>
    <w:rsid w:val="00760116"/>
    <w:rsid w:val="00770BAF"/>
    <w:rsid w:val="0079075E"/>
    <w:rsid w:val="007A7EA8"/>
    <w:rsid w:val="007B4FF5"/>
    <w:rsid w:val="007B698D"/>
    <w:rsid w:val="007B6E3A"/>
    <w:rsid w:val="007C0D0E"/>
    <w:rsid w:val="007C6145"/>
    <w:rsid w:val="007D4198"/>
    <w:rsid w:val="007D4CE1"/>
    <w:rsid w:val="007E5F94"/>
    <w:rsid w:val="007E657F"/>
    <w:rsid w:val="007F347A"/>
    <w:rsid w:val="007F5140"/>
    <w:rsid w:val="008072C8"/>
    <w:rsid w:val="00814D2F"/>
    <w:rsid w:val="008627DA"/>
    <w:rsid w:val="0087037E"/>
    <w:rsid w:val="00884AA9"/>
    <w:rsid w:val="00884D30"/>
    <w:rsid w:val="00886A39"/>
    <w:rsid w:val="0089024B"/>
    <w:rsid w:val="0089104A"/>
    <w:rsid w:val="008B3671"/>
    <w:rsid w:val="008D0049"/>
    <w:rsid w:val="008E3A8E"/>
    <w:rsid w:val="00907D48"/>
    <w:rsid w:val="00907F8E"/>
    <w:rsid w:val="00911E06"/>
    <w:rsid w:val="009138D3"/>
    <w:rsid w:val="00941A8C"/>
    <w:rsid w:val="009538D0"/>
    <w:rsid w:val="00963E3A"/>
    <w:rsid w:val="00964506"/>
    <w:rsid w:val="00976CC0"/>
    <w:rsid w:val="009D692A"/>
    <w:rsid w:val="009D7C39"/>
    <w:rsid w:val="009F3BC9"/>
    <w:rsid w:val="00A23D32"/>
    <w:rsid w:val="00A60E47"/>
    <w:rsid w:val="00A77887"/>
    <w:rsid w:val="00A85969"/>
    <w:rsid w:val="00A90DB7"/>
    <w:rsid w:val="00A936F3"/>
    <w:rsid w:val="00AB27B9"/>
    <w:rsid w:val="00AD739B"/>
    <w:rsid w:val="00AE3533"/>
    <w:rsid w:val="00B43795"/>
    <w:rsid w:val="00B56F84"/>
    <w:rsid w:val="00B643D6"/>
    <w:rsid w:val="00B85B2C"/>
    <w:rsid w:val="00B92ED4"/>
    <w:rsid w:val="00B933CB"/>
    <w:rsid w:val="00BA33C6"/>
    <w:rsid w:val="00BA59F1"/>
    <w:rsid w:val="00BC43C9"/>
    <w:rsid w:val="00BD0461"/>
    <w:rsid w:val="00BD2800"/>
    <w:rsid w:val="00BE62E3"/>
    <w:rsid w:val="00BE7900"/>
    <w:rsid w:val="00C2227D"/>
    <w:rsid w:val="00C3447A"/>
    <w:rsid w:val="00C44D97"/>
    <w:rsid w:val="00C638AB"/>
    <w:rsid w:val="00C64F17"/>
    <w:rsid w:val="00C65E35"/>
    <w:rsid w:val="00C7719B"/>
    <w:rsid w:val="00C77950"/>
    <w:rsid w:val="00C913A0"/>
    <w:rsid w:val="00CA265E"/>
    <w:rsid w:val="00CB4DFA"/>
    <w:rsid w:val="00CC7E05"/>
    <w:rsid w:val="00CD7BB0"/>
    <w:rsid w:val="00CF5B8D"/>
    <w:rsid w:val="00D0325A"/>
    <w:rsid w:val="00D045FB"/>
    <w:rsid w:val="00D04E4C"/>
    <w:rsid w:val="00D1687E"/>
    <w:rsid w:val="00D17419"/>
    <w:rsid w:val="00D45A1E"/>
    <w:rsid w:val="00D772F5"/>
    <w:rsid w:val="00D85E7B"/>
    <w:rsid w:val="00D932D9"/>
    <w:rsid w:val="00DA09A4"/>
    <w:rsid w:val="00DA23E2"/>
    <w:rsid w:val="00DB5B5C"/>
    <w:rsid w:val="00DE3739"/>
    <w:rsid w:val="00DE4AD3"/>
    <w:rsid w:val="00DE5308"/>
    <w:rsid w:val="00E13D82"/>
    <w:rsid w:val="00E208DC"/>
    <w:rsid w:val="00E20F1A"/>
    <w:rsid w:val="00E37A0A"/>
    <w:rsid w:val="00E40E89"/>
    <w:rsid w:val="00E435B5"/>
    <w:rsid w:val="00E51D07"/>
    <w:rsid w:val="00E65699"/>
    <w:rsid w:val="00E809C9"/>
    <w:rsid w:val="00E8351B"/>
    <w:rsid w:val="00E862CD"/>
    <w:rsid w:val="00EA5DB0"/>
    <w:rsid w:val="00EB5EBC"/>
    <w:rsid w:val="00EC1F1E"/>
    <w:rsid w:val="00EC7EA7"/>
    <w:rsid w:val="00F04092"/>
    <w:rsid w:val="00F30218"/>
    <w:rsid w:val="00F42C47"/>
    <w:rsid w:val="00F7101F"/>
    <w:rsid w:val="00F833B8"/>
    <w:rsid w:val="00F84228"/>
    <w:rsid w:val="00FA5B22"/>
    <w:rsid w:val="00FC7441"/>
    <w:rsid w:val="00FD321B"/>
    <w:rsid w:val="00FE543D"/>
    <w:rsid w:val="00FE5C6D"/>
    <w:rsid w:val="00FF52E7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AD91D"/>
  <w15:chartTrackingRefBased/>
  <w15:docId w15:val="{9A934129-1356-4788-B9D6-8026DE99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174"/>
    <w:rPr>
      <w:kern w:val="2"/>
    </w:rPr>
  </w:style>
  <w:style w:type="paragraph" w:styleId="Heading1">
    <w:name w:val="heading 1"/>
    <w:basedOn w:val="Normal"/>
    <w:next w:val="Normal"/>
    <w:link w:val="Heading1Char"/>
    <w:rsid w:val="00907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hapter">
    <w:name w:val="Chapter"/>
    <w:basedOn w:val="Base"/>
    <w:next w:val="SubChapter"/>
    <w:rsid w:val="00814D2F"/>
    <w:pPr>
      <w:jc w:val="center"/>
      <w:outlineLvl w:val="0"/>
    </w:pPr>
    <w:rPr>
      <w:b/>
      <w:caps/>
    </w:rPr>
  </w:style>
  <w:style w:type="paragraph" w:customStyle="1" w:styleId="Rule">
    <w:name w:val="Rule"/>
    <w:basedOn w:val="Base"/>
    <w:next w:val="Base"/>
    <w:link w:val="RuleChar"/>
    <w:qFormat/>
    <w:rsid w:val="00884D30"/>
    <w:pPr>
      <w:ind w:left="2160" w:hanging="2160"/>
      <w:outlineLvl w:val="3"/>
    </w:pPr>
    <w:rPr>
      <w:b/>
      <w:caps/>
    </w:rPr>
  </w:style>
  <w:style w:type="paragraph" w:customStyle="1" w:styleId="SubChapter">
    <w:name w:val="SubChapter"/>
    <w:basedOn w:val="Base"/>
    <w:next w:val="Section"/>
    <w:pPr>
      <w:widowControl w:val="0"/>
      <w:jc w:val="center"/>
      <w:outlineLvl w:val="1"/>
    </w:pPr>
    <w:rPr>
      <w:b/>
      <w:caps/>
      <w:snapToGrid w:val="0"/>
    </w:rPr>
  </w:style>
  <w:style w:type="paragraph" w:customStyle="1" w:styleId="SubParagraph">
    <w:name w:val="SubParagraph"/>
    <w:basedOn w:val="Base"/>
    <w:link w:val="SubParagraphChar"/>
    <w:rsid w:val="003A4C57"/>
    <w:pPr>
      <w:tabs>
        <w:tab w:val="left" w:pos="1800"/>
      </w:tabs>
      <w:ind w:left="1440" w:hanging="720"/>
    </w:pPr>
  </w:style>
  <w:style w:type="paragraph" w:customStyle="1" w:styleId="Part">
    <w:name w:val="Part"/>
    <w:basedOn w:val="Base"/>
    <w:rsid w:val="00402A01"/>
    <w:pPr>
      <w:tabs>
        <w:tab w:val="left" w:pos="2520"/>
      </w:tabs>
      <w:ind w:left="2160" w:hanging="720"/>
    </w:pPr>
  </w:style>
  <w:style w:type="paragraph" w:customStyle="1" w:styleId="SubPart">
    <w:name w:val="SubPart"/>
    <w:basedOn w:val="Base"/>
    <w:rsid w:val="00402A01"/>
    <w:pPr>
      <w:tabs>
        <w:tab w:val="left" w:pos="3240"/>
      </w:tabs>
      <w:ind w:left="2880" w:hanging="720"/>
    </w:pPr>
  </w:style>
  <w:style w:type="paragraph" w:customStyle="1" w:styleId="Subsubpart">
    <w:name w:val="Subsubpart"/>
    <w:basedOn w:val="Base"/>
    <w:rsid w:val="00402A01"/>
    <w:pPr>
      <w:tabs>
        <w:tab w:val="left" w:pos="3960"/>
      </w:tabs>
      <w:ind w:left="3600" w:hanging="720"/>
    </w:pPr>
  </w:style>
  <w:style w:type="paragraph" w:customStyle="1" w:styleId="Section">
    <w:name w:val="Section"/>
    <w:basedOn w:val="Base"/>
    <w:next w:val="Base"/>
    <w:pPr>
      <w:jc w:val="center"/>
      <w:outlineLvl w:val="2"/>
    </w:pPr>
    <w:rPr>
      <w:b/>
      <w:caps/>
    </w:rPr>
  </w:style>
  <w:style w:type="paragraph" w:customStyle="1" w:styleId="Item">
    <w:name w:val="Item"/>
    <w:basedOn w:val="Base"/>
    <w:rsid w:val="00402A01"/>
    <w:pPr>
      <w:tabs>
        <w:tab w:val="left" w:pos="1800"/>
      </w:tabs>
      <w:ind w:left="1440" w:hanging="720"/>
    </w:pPr>
  </w:style>
  <w:style w:type="paragraph" w:customStyle="1" w:styleId="SubItemLvl1">
    <w:name w:val="SubItem Lvl 1"/>
    <w:basedOn w:val="Base"/>
    <w:rsid w:val="00402A01"/>
    <w:pPr>
      <w:tabs>
        <w:tab w:val="left" w:pos="2520"/>
      </w:tabs>
      <w:ind w:left="2160" w:hanging="720"/>
    </w:pPr>
  </w:style>
  <w:style w:type="paragraph" w:customStyle="1" w:styleId="SubItemLvl2">
    <w:name w:val="SubItem Lvl 2"/>
    <w:basedOn w:val="Base"/>
    <w:rsid w:val="00402A01"/>
    <w:pPr>
      <w:tabs>
        <w:tab w:val="left" w:pos="3240"/>
      </w:tabs>
      <w:ind w:left="2880" w:hanging="720"/>
    </w:pPr>
  </w:style>
  <w:style w:type="paragraph" w:customStyle="1" w:styleId="SubItemLvl3">
    <w:name w:val="SubItem Lvl 3"/>
    <w:basedOn w:val="Base"/>
    <w:rsid w:val="00402A01"/>
    <w:pPr>
      <w:tabs>
        <w:tab w:val="left" w:pos="3960"/>
      </w:tabs>
      <w:ind w:left="3600" w:hanging="720"/>
    </w:pPr>
  </w:style>
  <w:style w:type="paragraph" w:customStyle="1" w:styleId="SubItemLvl4">
    <w:name w:val="SubItem Lvl 4"/>
    <w:basedOn w:val="Base"/>
    <w:rsid w:val="00402A01"/>
    <w:pPr>
      <w:tabs>
        <w:tab w:val="left" w:pos="4680"/>
      </w:tabs>
      <w:ind w:left="4320" w:hanging="720"/>
    </w:pPr>
  </w:style>
  <w:style w:type="paragraph" w:customStyle="1" w:styleId="HistoryAfter">
    <w:name w:val="HistoryAfter"/>
    <w:basedOn w:val="Base"/>
    <w:pPr>
      <w:ind w:left="1440"/>
    </w:pPr>
    <w:rPr>
      <w:i/>
    </w:rPr>
  </w:style>
  <w:style w:type="character" w:styleId="LineNumber">
    <w:name w:val="line number"/>
    <w:basedOn w:val="DefaultParagraphFont"/>
    <w:rsid w:val="00C64F17"/>
  </w:style>
  <w:style w:type="character" w:customStyle="1" w:styleId="Heading1Char">
    <w:name w:val="Heading 1 Char"/>
    <w:basedOn w:val="DefaultParagraphFont"/>
    <w:link w:val="Heading1"/>
    <w:rsid w:val="00907F8E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customStyle="1" w:styleId="DepartmentTitle">
    <w:name w:val="DepartmentTitle"/>
    <w:basedOn w:val="Base"/>
    <w:next w:val="Base"/>
    <w:autoRedefine/>
    <w:rsid w:val="00814D2F"/>
    <w:pPr>
      <w:jc w:val="center"/>
    </w:pPr>
    <w:rPr>
      <w:b/>
      <w:caps/>
    </w:rPr>
  </w:style>
  <w:style w:type="paragraph" w:customStyle="1" w:styleId="Base">
    <w:name w:val="Base"/>
    <w:link w:val="BaseChar"/>
    <w:qFormat/>
    <w:rsid w:val="00450BEA"/>
    <w:pPr>
      <w:spacing w:line="360" w:lineRule="auto"/>
      <w:jc w:val="both"/>
    </w:pPr>
  </w:style>
  <w:style w:type="paragraph" w:customStyle="1" w:styleId="History">
    <w:name w:val="History"/>
    <w:basedOn w:val="Base"/>
    <w:next w:val="HistoryAfter"/>
    <w:link w:val="HistoryChar"/>
    <w:qFormat/>
    <w:rsid w:val="001F4CB9"/>
    <w:pPr>
      <w:ind w:left="1440" w:hanging="1440"/>
    </w:pPr>
    <w:rPr>
      <w:i/>
    </w:rPr>
  </w:style>
  <w:style w:type="paragraph" w:customStyle="1" w:styleId="Paragraph">
    <w:name w:val="Paragraph"/>
    <w:basedOn w:val="Base"/>
    <w:link w:val="ParagraphChar"/>
    <w:qFormat/>
    <w:rsid w:val="003A4C57"/>
    <w:pPr>
      <w:outlineLvl w:val="4"/>
    </w:pPr>
  </w:style>
  <w:style w:type="character" w:customStyle="1" w:styleId="BaseChar">
    <w:name w:val="Base Char"/>
    <w:basedOn w:val="DefaultParagraphFont"/>
    <w:link w:val="Base"/>
    <w:rsid w:val="007C6145"/>
  </w:style>
  <w:style w:type="character" w:customStyle="1" w:styleId="ParagraphChar">
    <w:name w:val="Paragraph Char"/>
    <w:link w:val="Paragraph"/>
    <w:rsid w:val="007C6145"/>
  </w:style>
  <w:style w:type="character" w:customStyle="1" w:styleId="HistoryChar">
    <w:name w:val="History Char"/>
    <w:link w:val="History"/>
    <w:locked/>
    <w:rsid w:val="007C6145"/>
    <w:rPr>
      <w:i/>
    </w:rPr>
  </w:style>
  <w:style w:type="character" w:customStyle="1" w:styleId="RuleChar">
    <w:name w:val="Rule Char"/>
    <w:link w:val="Rule"/>
    <w:rsid w:val="007C6145"/>
    <w:rPr>
      <w:b/>
      <w:caps/>
    </w:rPr>
  </w:style>
  <w:style w:type="character" w:customStyle="1" w:styleId="SubParagraphChar">
    <w:name w:val="SubParagraph Char"/>
    <w:link w:val="SubParagraph"/>
    <w:rsid w:val="007C6145"/>
  </w:style>
  <w:style w:type="paragraph" w:styleId="Header">
    <w:name w:val="header"/>
    <w:basedOn w:val="Normal"/>
    <w:link w:val="HeaderChar"/>
    <w:rsid w:val="002D7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72C1"/>
    <w:rPr>
      <w:kern w:val="2"/>
    </w:rPr>
  </w:style>
  <w:style w:type="paragraph" w:styleId="Footer">
    <w:name w:val="footer"/>
    <w:basedOn w:val="Normal"/>
    <w:link w:val="FooterChar"/>
    <w:rsid w:val="002D7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72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kissinger\OneDrive%20-%20State%20of%20North%20Carolina\Desktop\OAH-Agency-Rules-Template%20(7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D218-236E-4A8C-BD17-1DAED06B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OAH-Agency-Rules-Template (7)</Template>
  <TotalTime>0</TotalTime>
  <Pages>2</Pages>
  <Words>524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Government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Kissinger, Regina D</dc:creator>
  <cp:keywords/>
  <cp:lastModifiedBy>Black, Shanah</cp:lastModifiedBy>
  <cp:revision>2</cp:revision>
  <cp:lastPrinted>2000-01-11T18:15:00Z</cp:lastPrinted>
  <dcterms:created xsi:type="dcterms:W3CDTF">2025-02-06T14:45:00Z</dcterms:created>
  <dcterms:modified xsi:type="dcterms:W3CDTF">2025-02-06T14:45:00Z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fe710600-2276-4158-9e1d-3d9252b3542f</vt:lpwstr>
  </property>
</Properties>
</file>